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14" w:rsidRPr="00452048" w:rsidRDefault="00452048" w:rsidP="00452048">
      <w:pPr>
        <w:pStyle w:val="1"/>
      </w:pPr>
      <w:r w:rsidRPr="00452048">
        <w:t xml:space="preserve">The Eye </w:t>
      </w:r>
    </w:p>
    <w:p w:rsidR="00452048" w:rsidRPr="00452048" w:rsidRDefault="00452048" w:rsidP="0045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8AD0"/>
          <w:sz w:val="28"/>
          <w:szCs w:val="28"/>
        </w:rPr>
      </w:pPr>
    </w:p>
    <w:p w:rsidR="00302414" w:rsidRPr="00015261" w:rsidRDefault="00302414" w:rsidP="0001526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Eyelids and eyelashes keep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 dust out of eyes; conjunctivae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line the eyelids and cover </w:t>
      </w:r>
      <w:r w:rsidR="00015261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 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white of eye.</w:t>
      </w:r>
    </w:p>
    <w:p w:rsidR="00015261" w:rsidRPr="00015261" w:rsidRDefault="00015261" w:rsidP="00015261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302414" w:rsidRDefault="00302414" w:rsidP="0001526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Lacrimal glands p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roduce tears, which flow across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the eyeball to two lac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rimal ducts, to lacrimal sac to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nasolacrimal duct 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to nasal cavity. Tears wash the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anterior eyeball 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and contain lysozyme to inhibit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bacterial growth.</w:t>
      </w:r>
    </w:p>
    <w:p w:rsidR="00015261" w:rsidRPr="00015261" w:rsidRDefault="00015261" w:rsidP="0001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302414" w:rsidRPr="00015261" w:rsidRDefault="00302414" w:rsidP="0001526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The eyeball is protected by the bony orbit (socket).</w:t>
      </w:r>
    </w:p>
    <w:p w:rsidR="00302414" w:rsidRDefault="00302414" w:rsidP="00015261">
      <w:pPr>
        <w:pStyle w:val="a6"/>
        <w:numPr>
          <w:ilvl w:val="0"/>
          <w:numId w:val="1"/>
        </w:numPr>
      </w:pPr>
      <w:r w:rsidRPr="00452048">
        <w:t>The six extrinsic muscl</w:t>
      </w:r>
      <w:r w:rsidR="00452048" w:rsidRPr="00452048">
        <w:t xml:space="preserve">es move the eyeball; innervated </w:t>
      </w:r>
      <w:r w:rsidRPr="00452048">
        <w:t>by the 3rd, 4th, and 6th cranial nerves.</w:t>
      </w:r>
    </w:p>
    <w:p w:rsidR="00015261" w:rsidRPr="00452048" w:rsidRDefault="00015261" w:rsidP="00015261">
      <w:pPr>
        <w:pStyle w:val="a6"/>
        <w:ind w:left="720"/>
      </w:pPr>
    </w:p>
    <w:p w:rsidR="00302414" w:rsidRDefault="00302414" w:rsidP="0001526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Sclera—outermos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t layer of the eyeball, made of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fibrous connective 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tissue; anterior portion is the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transparent cornea, the first light-refracting structure.</w:t>
      </w:r>
    </w:p>
    <w:p w:rsidR="00015261" w:rsidRPr="00015261" w:rsidRDefault="00015261" w:rsidP="0001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9A44FF" w:rsidRDefault="00302414" w:rsidP="0001526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Choroid layer—mid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dle layer of eyeball; dark blue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pigment absorbs li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ght to prevent glare within the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eyeball.</w:t>
      </w:r>
    </w:p>
    <w:p w:rsidR="00015261" w:rsidRPr="00015261" w:rsidRDefault="00015261" w:rsidP="0001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302414" w:rsidRDefault="00302414" w:rsidP="0001526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Ciliary body (muscle) and suspensory ligaments—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change sh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ape of lens, which is made of a transparent,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elastic protein and which refracts light.</w:t>
      </w:r>
    </w:p>
    <w:p w:rsidR="00015261" w:rsidRPr="00015261" w:rsidRDefault="00015261" w:rsidP="0001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302414" w:rsidRDefault="00302414" w:rsidP="0001526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Iris—two sets o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f smooth muscle fibers regulate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diameter of pupil, 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that is, how much light strikes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the retina.</w:t>
      </w:r>
    </w:p>
    <w:p w:rsidR="00015261" w:rsidRPr="00015261" w:rsidRDefault="00015261" w:rsidP="000152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302414" w:rsidRPr="00015261" w:rsidRDefault="00302414" w:rsidP="0001526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Retina—innermost 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layer of eyeball; contains rods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and cones.</w:t>
      </w:r>
    </w:p>
    <w:p w:rsidR="00302414" w:rsidRPr="00015261" w:rsidRDefault="00302414" w:rsidP="00015261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Rods—detect l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ight; abundant toward periphery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of retina.</w:t>
      </w:r>
    </w:p>
    <w:p w:rsidR="00302414" w:rsidRPr="00015261" w:rsidRDefault="00302414" w:rsidP="00015261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Cones—dete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ct color; abundant in center of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retina.</w:t>
      </w:r>
    </w:p>
    <w:p w:rsidR="00302414" w:rsidRPr="00015261" w:rsidRDefault="00302414" w:rsidP="00015261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Fovea—in the cente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r of the macula lutea; contains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only cones; area of best color vision.</w:t>
      </w:r>
    </w:p>
    <w:p w:rsidR="00302414" w:rsidRDefault="00302414" w:rsidP="00015261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Optic disc—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no rods or cones; optic nerve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passes through eyeball.</w:t>
      </w:r>
    </w:p>
    <w:p w:rsidR="00015261" w:rsidRPr="00015261" w:rsidRDefault="00015261" w:rsidP="00015261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302414" w:rsidRDefault="00302414" w:rsidP="0001526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Posterior cavity cont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ains vitreous humor (semisolid)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that keeps the retina in place.</w:t>
      </w:r>
    </w:p>
    <w:p w:rsidR="00015261" w:rsidRPr="00015261" w:rsidRDefault="00015261" w:rsidP="0001526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452048" w:rsidRDefault="00302414" w:rsidP="00C60AD6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015261">
        <w:rPr>
          <w:rFonts w:ascii="Times New Roman" w:hAnsi="Times New Roman" w:cs="Times New Roman"/>
          <w:color w:val="231F20"/>
          <w:sz w:val="28"/>
          <w:szCs w:val="28"/>
        </w:rPr>
        <w:t>Anterior cav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ity contains aqueous humor that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nourishes the lens 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and cornea; made by capillaries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of the ciliary body, flo</w:t>
      </w:r>
      <w:r w:rsidR="00452048" w:rsidRPr="00015261">
        <w:rPr>
          <w:rFonts w:ascii="Times New Roman" w:hAnsi="Times New Roman" w:cs="Times New Roman"/>
          <w:color w:val="231F20"/>
          <w:sz w:val="28"/>
          <w:szCs w:val="28"/>
        </w:rPr>
        <w:t xml:space="preserve">ws through pupil, is reabsorbed </w:t>
      </w:r>
      <w:r w:rsidRPr="00015261">
        <w:rPr>
          <w:rFonts w:ascii="Times New Roman" w:hAnsi="Times New Roman" w:cs="Times New Roman"/>
          <w:color w:val="231F20"/>
          <w:sz w:val="28"/>
          <w:szCs w:val="28"/>
        </w:rPr>
        <w:t>to blood at the canal of Schlemm.</w:t>
      </w:r>
    </w:p>
    <w:p w:rsidR="00015261" w:rsidRPr="00015261" w:rsidRDefault="00015261" w:rsidP="00015261">
      <w:pPr>
        <w:pStyle w:val="a7"/>
        <w:rPr>
          <w:rFonts w:ascii="Times New Roman" w:hAnsi="Times New Roman" w:cs="Times New Roman"/>
          <w:color w:val="231F20"/>
          <w:sz w:val="28"/>
          <w:szCs w:val="28"/>
        </w:rPr>
      </w:pPr>
    </w:p>
    <w:p w:rsidR="00015261" w:rsidRDefault="00015261" w:rsidP="00015261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15261" w:rsidRPr="00015261" w:rsidRDefault="00015261" w:rsidP="00015261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bookmarkStart w:id="0" w:name="_GoBack"/>
      <w:bookmarkEnd w:id="0"/>
    </w:p>
    <w:p w:rsidR="00302414" w:rsidRPr="00452048" w:rsidRDefault="00302414" w:rsidP="0045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452048">
        <w:rPr>
          <w:rFonts w:ascii="Times New Roman" w:hAnsi="Times New Roman" w:cs="Times New Roman"/>
          <w:b/>
          <w:bCs/>
          <w:sz w:val="32"/>
          <w:szCs w:val="32"/>
        </w:rPr>
        <w:lastRenderedPageBreak/>
        <w:t>Physiology of Vision</w:t>
      </w:r>
    </w:p>
    <w:p w:rsidR="00302414" w:rsidRPr="00452048" w:rsidRDefault="00302414" w:rsidP="0045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52048">
        <w:rPr>
          <w:rFonts w:ascii="Times New Roman" w:hAnsi="Times New Roman" w:cs="Times New Roman"/>
          <w:color w:val="231F20"/>
          <w:sz w:val="28"/>
          <w:szCs w:val="28"/>
        </w:rPr>
        <w:t>1. Refraction (b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ending and focusing) pathway of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light: cornea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, aqueous humor, lens, vitreous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humor.</w:t>
      </w:r>
    </w:p>
    <w:p w:rsidR="00302414" w:rsidRPr="00452048" w:rsidRDefault="00302414" w:rsidP="0045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52048">
        <w:rPr>
          <w:rFonts w:ascii="Times New Roman" w:hAnsi="Times New Roman" w:cs="Times New Roman"/>
          <w:color w:val="231F20"/>
          <w:sz w:val="28"/>
          <w:szCs w:val="28"/>
        </w:rPr>
        <w:t>2. Lens is adjustable; ciliary muscle relaxes f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or distant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vision, and lens is thi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n. Ciliary muscle contracts for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near vision, an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d elastic lens thickens and has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greater refractive power.</w:t>
      </w:r>
    </w:p>
    <w:p w:rsidR="00302414" w:rsidRPr="00452048" w:rsidRDefault="00302414" w:rsidP="0045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52048">
        <w:rPr>
          <w:rFonts w:ascii="Times New Roman" w:hAnsi="Times New Roman" w:cs="Times New Roman"/>
          <w:color w:val="231F20"/>
          <w:sz w:val="28"/>
          <w:szCs w:val="28"/>
        </w:rPr>
        <w:t>3. Light strikes retina an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d stimulates chemical reactions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in the rods and cones.</w:t>
      </w:r>
    </w:p>
    <w:p w:rsidR="00302414" w:rsidRPr="00452048" w:rsidRDefault="00302414" w:rsidP="0045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52048">
        <w:rPr>
          <w:rFonts w:ascii="Times New Roman" w:hAnsi="Times New Roman" w:cs="Times New Roman"/>
          <w:color w:val="231F20"/>
          <w:sz w:val="28"/>
          <w:szCs w:val="28"/>
        </w:rPr>
        <w:t>4. In rods: rhodopsin breaks down to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 scotopsin and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retinal (from vitami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n A), and an electrical impulse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is generated. In cones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: specific wavelengths of light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are absorbed (red, b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lue, green); chemical reactions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generate nerve impulses.</w:t>
      </w:r>
    </w:p>
    <w:p w:rsidR="00302414" w:rsidRPr="00452048" w:rsidRDefault="00302414" w:rsidP="0045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52048">
        <w:rPr>
          <w:rFonts w:ascii="Times New Roman" w:hAnsi="Times New Roman" w:cs="Times New Roman"/>
          <w:color w:val="231F20"/>
          <w:sz w:val="28"/>
          <w:szCs w:val="28"/>
        </w:rPr>
        <w:t>5. Ganglion neuro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ns from the rods and cones form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the optic nerve, whic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h passes through the eyeball at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the optic disc.</w:t>
      </w:r>
    </w:p>
    <w:p w:rsidR="00302414" w:rsidRPr="00452048" w:rsidRDefault="00302414" w:rsidP="0045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52048">
        <w:rPr>
          <w:rFonts w:ascii="Times New Roman" w:hAnsi="Times New Roman" w:cs="Times New Roman"/>
          <w:color w:val="231F20"/>
          <w:sz w:val="28"/>
          <w:szCs w:val="28"/>
        </w:rPr>
        <w:t>6. Optic chiasma—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site of the crossover of medial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fibers of both optic nerves, permitting binocular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vision.</w:t>
      </w:r>
    </w:p>
    <w:p w:rsidR="00302414" w:rsidRPr="00452048" w:rsidRDefault="00302414" w:rsidP="00452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52048">
        <w:rPr>
          <w:rFonts w:ascii="Times New Roman" w:hAnsi="Times New Roman" w:cs="Times New Roman"/>
          <w:color w:val="231F20"/>
          <w:sz w:val="28"/>
          <w:szCs w:val="28"/>
        </w:rPr>
        <w:t>7. Visual areas in occipital lobes—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each area receives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impulses from both eyes; both are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as create one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image from the t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wo slightly different images of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each eye; both area</w:t>
      </w:r>
      <w:r w:rsidR="00452048">
        <w:rPr>
          <w:rFonts w:ascii="Times New Roman" w:hAnsi="Times New Roman" w:cs="Times New Roman"/>
          <w:color w:val="231F20"/>
          <w:sz w:val="28"/>
          <w:szCs w:val="28"/>
        </w:rPr>
        <w:t xml:space="preserve">s right the upside-down retinal </w:t>
      </w:r>
      <w:r w:rsidRPr="00452048">
        <w:rPr>
          <w:rFonts w:ascii="Times New Roman" w:hAnsi="Times New Roman" w:cs="Times New Roman"/>
          <w:color w:val="231F20"/>
          <w:sz w:val="28"/>
          <w:szCs w:val="28"/>
        </w:rPr>
        <w:t>image</w:t>
      </w:r>
      <w:r>
        <w:rPr>
          <w:rFonts w:ascii="JansonText-Roman" w:cs="JansonText-Roman"/>
          <w:color w:val="231F20"/>
          <w:sz w:val="20"/>
          <w:szCs w:val="20"/>
        </w:rPr>
        <w:t>.</w:t>
      </w:r>
    </w:p>
    <w:p w:rsidR="00302414" w:rsidRDefault="00302414" w:rsidP="00302414">
      <w:pPr>
        <w:rPr>
          <w:rFonts w:ascii="JansonText-Roman" w:cs="JansonText-Roman"/>
          <w:color w:val="231F20"/>
          <w:sz w:val="20"/>
          <w:szCs w:val="20"/>
        </w:rPr>
      </w:pPr>
    </w:p>
    <w:p w:rsidR="00302414" w:rsidRDefault="00302414" w:rsidP="00302414">
      <w:r>
        <w:rPr>
          <w:noProof/>
        </w:rPr>
        <w:drawing>
          <wp:inline distT="0" distB="0" distL="0" distR="0">
            <wp:extent cx="5905500" cy="4448175"/>
            <wp:effectExtent l="0" t="0" r="0" b="9525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565" w:rsidRDefault="006E7CDC" w:rsidP="00302414">
      <w:r>
        <w:rPr>
          <w:noProof/>
        </w:rPr>
        <w:lastRenderedPageBreak/>
        <w:drawing>
          <wp:inline distT="0" distB="0" distL="0" distR="0">
            <wp:extent cx="5267325" cy="3619500"/>
            <wp:effectExtent l="0" t="0" r="9525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048" w:rsidRDefault="00452048" w:rsidP="00302414">
      <w:r>
        <w:rPr>
          <w:noProof/>
        </w:rPr>
        <w:drawing>
          <wp:inline distT="0" distB="0" distL="0" distR="0">
            <wp:extent cx="4791075" cy="4667250"/>
            <wp:effectExtent l="0" t="0" r="9525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D4C" w:rsidRDefault="00860D4C" w:rsidP="00302414">
      <w:r>
        <w:rPr>
          <w:noProof/>
        </w:rPr>
        <w:lastRenderedPageBreak/>
        <w:drawing>
          <wp:inline distT="0" distB="0" distL="0" distR="0">
            <wp:extent cx="4495800" cy="5391150"/>
            <wp:effectExtent l="0" t="0" r="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0D4C" w:rsidSect="00452048">
      <w:pgSz w:w="12240" w:h="15840"/>
      <w:pgMar w:top="962" w:right="1325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850" w:rsidRDefault="00474850" w:rsidP="00452048">
      <w:pPr>
        <w:spacing w:after="0" w:line="240" w:lineRule="auto"/>
      </w:pPr>
      <w:r>
        <w:separator/>
      </w:r>
    </w:p>
  </w:endnote>
  <w:endnote w:type="continuationSeparator" w:id="0">
    <w:p w:rsidR="00474850" w:rsidRDefault="00474850" w:rsidP="00452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nsonText-Rom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850" w:rsidRDefault="00474850" w:rsidP="00452048">
      <w:pPr>
        <w:spacing w:after="0" w:line="240" w:lineRule="auto"/>
      </w:pPr>
      <w:r>
        <w:separator/>
      </w:r>
    </w:p>
  </w:footnote>
  <w:footnote w:type="continuationSeparator" w:id="0">
    <w:p w:rsidR="00474850" w:rsidRDefault="00474850" w:rsidP="004520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E7D18"/>
    <w:multiLevelType w:val="hybridMultilevel"/>
    <w:tmpl w:val="3892CB70"/>
    <w:lvl w:ilvl="0" w:tplc="B2FE3532">
      <w:start w:val="1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B3E78"/>
    <w:multiLevelType w:val="hybridMultilevel"/>
    <w:tmpl w:val="65783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12E81"/>
    <w:multiLevelType w:val="hybridMultilevel"/>
    <w:tmpl w:val="C91E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01F8E"/>
    <w:multiLevelType w:val="hybridMultilevel"/>
    <w:tmpl w:val="9CEC7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14"/>
    <w:rsid w:val="00015261"/>
    <w:rsid w:val="0008126D"/>
    <w:rsid w:val="00302414"/>
    <w:rsid w:val="00452048"/>
    <w:rsid w:val="00474850"/>
    <w:rsid w:val="00504AA3"/>
    <w:rsid w:val="006E7CDC"/>
    <w:rsid w:val="00705836"/>
    <w:rsid w:val="00860D4C"/>
    <w:rsid w:val="009A44FF"/>
    <w:rsid w:val="00FF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E88AAC4-7AA7-42EB-8666-6629EA25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452048"/>
    <w:pPr>
      <w:keepNext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2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0241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520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452048"/>
  </w:style>
  <w:style w:type="paragraph" w:styleId="a5">
    <w:name w:val="footer"/>
    <w:basedOn w:val="a"/>
    <w:link w:val="Char1"/>
    <w:uiPriority w:val="99"/>
    <w:unhideWhenUsed/>
    <w:rsid w:val="004520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452048"/>
  </w:style>
  <w:style w:type="paragraph" w:styleId="a6">
    <w:name w:val="Body Text"/>
    <w:basedOn w:val="a"/>
    <w:link w:val="Char2"/>
    <w:uiPriority w:val="99"/>
    <w:unhideWhenUsed/>
    <w:rsid w:val="00452048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color w:val="231F20"/>
      <w:sz w:val="28"/>
      <w:szCs w:val="28"/>
    </w:rPr>
  </w:style>
  <w:style w:type="character" w:customStyle="1" w:styleId="Char2">
    <w:name w:val="نص أساسي Char"/>
    <w:basedOn w:val="a0"/>
    <w:link w:val="a6"/>
    <w:uiPriority w:val="99"/>
    <w:rsid w:val="00452048"/>
    <w:rPr>
      <w:rFonts w:ascii="Times New Roman" w:hAnsi="Times New Roman" w:cs="Times New Roman"/>
      <w:color w:val="231F20"/>
      <w:sz w:val="28"/>
      <w:szCs w:val="28"/>
    </w:rPr>
  </w:style>
  <w:style w:type="character" w:customStyle="1" w:styleId="1Char">
    <w:name w:val="عنوان 1 Char"/>
    <w:basedOn w:val="a0"/>
    <w:link w:val="1"/>
    <w:uiPriority w:val="9"/>
    <w:rsid w:val="00452048"/>
    <w:rPr>
      <w:rFonts w:ascii="Times New Roman" w:hAnsi="Times New Roman" w:cs="Times New Roman"/>
      <w:b/>
      <w:bCs/>
      <w:sz w:val="36"/>
      <w:szCs w:val="36"/>
    </w:rPr>
  </w:style>
  <w:style w:type="paragraph" w:styleId="a7">
    <w:name w:val="List Paragraph"/>
    <w:basedOn w:val="a"/>
    <w:uiPriority w:val="34"/>
    <w:qFormat/>
    <w:rsid w:val="00015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2018-04-02T18:32:00Z</dcterms:created>
  <dcterms:modified xsi:type="dcterms:W3CDTF">2019-03-26T21:19:00Z</dcterms:modified>
</cp:coreProperties>
</file>